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2A6F3" w14:textId="13FA1067" w:rsidR="00115290" w:rsidRPr="0098434E" w:rsidRDefault="00115290" w:rsidP="00B54802">
      <w:pPr>
        <w:pBdr>
          <w:bottom w:val="single" w:sz="2" w:space="6" w:color="E7E7E7"/>
        </w:pBdr>
        <w:shd w:val="clear" w:color="auto" w:fill="F5F5F5"/>
        <w:spacing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4D4D4D"/>
          <w:kern w:val="36"/>
          <w:sz w:val="28"/>
          <w:szCs w:val="28"/>
          <w:lang w:eastAsia="es-EC"/>
        </w:rPr>
      </w:pPr>
      <w:r w:rsidRPr="0098434E">
        <w:rPr>
          <w:rFonts w:ascii="Times New Roman" w:eastAsia="Times New Roman" w:hAnsi="Times New Roman" w:cs="Times New Roman"/>
          <w:b/>
          <w:bCs/>
          <w:color w:val="4D4D4D"/>
          <w:kern w:val="36"/>
          <w:sz w:val="28"/>
          <w:szCs w:val="28"/>
          <w:lang w:eastAsia="es-EC"/>
        </w:rPr>
        <w:t>Proceso de Evaluación por pares</w:t>
      </w:r>
    </w:p>
    <w:p w14:paraId="56CBEB18" w14:textId="77777777" w:rsidR="00115290" w:rsidRPr="0047028E" w:rsidRDefault="00115290" w:rsidP="00B5480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C"/>
        </w:rPr>
      </w:pPr>
      <w:r w:rsidRPr="00470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C"/>
        </w:rPr>
        <w:t xml:space="preserve">Todos los manuscritos deben ser consignados a través del sistema Open </w:t>
      </w:r>
      <w:proofErr w:type="spellStart"/>
      <w:r w:rsidRPr="00470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C"/>
        </w:rPr>
        <w:t>Journal</w:t>
      </w:r>
      <w:proofErr w:type="spellEnd"/>
      <w:r w:rsidRPr="00470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C"/>
        </w:rPr>
        <w:t xml:space="preserve"> </w:t>
      </w:r>
      <w:proofErr w:type="spellStart"/>
      <w:r w:rsidRPr="00470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C"/>
        </w:rPr>
        <w:t>System</w:t>
      </w:r>
      <w:proofErr w:type="spellEnd"/>
      <w:r w:rsidRPr="00470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C"/>
        </w:rPr>
        <w:t xml:space="preserve"> (OJS), que garantiza el registro electrónico y auditable de las interacciones entre la publicación y los autores. Una vez consignados, el Consejo de Editores revisa que los originales cumplan con el objetivo y alcance de la publicación, así como con las</w:t>
      </w:r>
      <w:hyperlink r:id="rId8" w:history="1">
        <w:r w:rsidRPr="0047028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s-EC"/>
          </w:rPr>
          <w:t> normas de autores</w:t>
        </w:r>
      </w:hyperlink>
    </w:p>
    <w:p w14:paraId="1379AA02" w14:textId="4B091CDD" w:rsidR="00115290" w:rsidRPr="0047028E" w:rsidRDefault="00115290" w:rsidP="00B54802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C"/>
        </w:rPr>
      </w:pPr>
      <w:r w:rsidRPr="00470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C"/>
        </w:rPr>
        <w:t xml:space="preserve">Los textos que pasan esta primera </w:t>
      </w:r>
      <w:proofErr w:type="gramStart"/>
      <w:r w:rsidRPr="00470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C"/>
        </w:rPr>
        <w:t>criba,</w:t>
      </w:r>
      <w:proofErr w:type="gramEnd"/>
      <w:r w:rsidRPr="00470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C"/>
        </w:rPr>
        <w:t xml:space="preserve"> continúan con el proceso editorial. Todos los manuscritos se revisan por el sistema arbitral de “doble par anónimo” (</w:t>
      </w:r>
      <w:proofErr w:type="spellStart"/>
      <w:r w:rsidRPr="00470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C"/>
        </w:rPr>
        <w:t>Double-blind</w:t>
      </w:r>
      <w:proofErr w:type="spellEnd"/>
      <w:r w:rsidRPr="00470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C"/>
        </w:rPr>
        <w:t xml:space="preserve"> peer-</w:t>
      </w:r>
      <w:proofErr w:type="spellStart"/>
      <w:r w:rsidRPr="00470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C"/>
        </w:rPr>
        <w:t>review</w:t>
      </w:r>
      <w:proofErr w:type="spellEnd"/>
      <w:r w:rsidRPr="00470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C"/>
        </w:rPr>
        <w:t xml:space="preserve">) expertos del tema que no pertenezcan a la institución de los autores. Este proceso garantiza la </w:t>
      </w:r>
      <w:proofErr w:type="spellStart"/>
      <w:r w:rsidRPr="00470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C"/>
        </w:rPr>
        <w:t>anonimización</w:t>
      </w:r>
      <w:proofErr w:type="spellEnd"/>
      <w:r w:rsidRPr="00470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C"/>
        </w:rPr>
        <w:t xml:space="preserve"> de los documentos, autores y revisores, certificando la transparencia, objetividad e imparcialidad del proceso de revisión. El informe de revisión y baremo que utilizan los revisores externos se puede consultar </w:t>
      </w:r>
      <w:hyperlink r:id="rId9" w:history="1">
        <w:r w:rsidRPr="0047028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s-EC"/>
          </w:rPr>
          <w:t>aquí </w:t>
        </w:r>
      </w:hyperlink>
      <w:r w:rsidR="0093278B" w:rsidRPr="004702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C"/>
        </w:rPr>
        <w:t>.</w:t>
      </w:r>
    </w:p>
    <w:p w14:paraId="08FB976B" w14:textId="6E0F14AB" w:rsidR="00115290" w:rsidRPr="0047028E" w:rsidRDefault="0E70C4F8" w:rsidP="00B54802">
      <w:pPr>
        <w:shd w:val="clear" w:color="auto" w:fill="FFFFFF" w:themeFill="background1"/>
        <w:spacing w:after="15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C"/>
        </w:rPr>
      </w:pPr>
      <w:r w:rsidRPr="00470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C"/>
        </w:rPr>
        <w:t>El proceso de revisión íntegro, desde el momento del depósito de los manuscritos a través del OJS hasta la finalización de las revisiones ocupa un tiempo medio de 4 meses, salvo incidencias. Los revisores, a su vez, también deben cumplir unas </w:t>
      </w:r>
      <w:hyperlink r:id="rId10">
        <w:r w:rsidRPr="0047028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s-EC"/>
          </w:rPr>
          <w:t>normativas de revisores</w:t>
        </w:r>
      </w:hyperlink>
      <w:r w:rsidRPr="00470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C"/>
        </w:rPr>
        <w:t>  y el </w:t>
      </w:r>
      <w:r w:rsidRPr="004702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es-EC"/>
        </w:rPr>
        <w:t>código ético de revisores.</w:t>
      </w:r>
    </w:p>
    <w:p w14:paraId="04A81421" w14:textId="77777777" w:rsidR="00115290" w:rsidRPr="0047028E" w:rsidRDefault="00115290" w:rsidP="00B54802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C"/>
        </w:rPr>
      </w:pPr>
      <w:r w:rsidRPr="00470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C"/>
        </w:rPr>
        <w:t>Una vez obtenidos los dictámenes de los revisores externos, la decisión podrá ser:</w:t>
      </w:r>
    </w:p>
    <w:p w14:paraId="40C3BE2C" w14:textId="77777777" w:rsidR="00115290" w:rsidRPr="0047028E" w:rsidRDefault="00115290" w:rsidP="00B54802">
      <w:pPr>
        <w:numPr>
          <w:ilvl w:val="0"/>
          <w:numId w:val="1"/>
        </w:num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C"/>
        </w:rPr>
      </w:pPr>
      <w:r w:rsidRPr="004702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C"/>
        </w:rPr>
        <w:t>Aceptado:</w:t>
      </w:r>
      <w:r w:rsidRPr="00470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C"/>
        </w:rPr>
        <w:t> En cuyo caso se procederá a la maqueta y publicación del artículo para el siguiente número.</w:t>
      </w:r>
    </w:p>
    <w:p w14:paraId="5BA1118C" w14:textId="0C9E0A0E" w:rsidR="00115290" w:rsidRPr="0047028E" w:rsidRDefault="0E70C4F8" w:rsidP="00B54802">
      <w:pPr>
        <w:numPr>
          <w:ilvl w:val="0"/>
          <w:numId w:val="1"/>
        </w:numPr>
        <w:shd w:val="clear" w:color="auto" w:fill="FFFFFF" w:themeFill="background1"/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C"/>
        </w:rPr>
      </w:pPr>
      <w:r w:rsidRPr="004702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C"/>
        </w:rPr>
        <w:t>Aceptado con cambios menores:</w:t>
      </w:r>
      <w:r w:rsidRPr="00470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C"/>
        </w:rPr>
        <w:t> Se notificará a los autores de los cambios propuestos por los revisores, remitiéndoles el protocolo de revisión cumplimentado. En este caso los autores contarán con un máximo de 7 días continuos para remitir el manuscrito con los cambios solicitados.</w:t>
      </w:r>
    </w:p>
    <w:p w14:paraId="6175CE9E" w14:textId="2FD64E00" w:rsidR="00115290" w:rsidRPr="0047028E" w:rsidRDefault="0E70C4F8" w:rsidP="00B54802">
      <w:pPr>
        <w:numPr>
          <w:ilvl w:val="0"/>
          <w:numId w:val="1"/>
        </w:numPr>
        <w:shd w:val="clear" w:color="auto" w:fill="FFFFFF" w:themeFill="background1"/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C"/>
        </w:rPr>
      </w:pPr>
      <w:r w:rsidRPr="004702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C"/>
        </w:rPr>
        <w:t>Aceptado con cambios mayores: </w:t>
      </w:r>
      <w:r w:rsidRPr="00470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C"/>
        </w:rPr>
        <w:t>Se notificará a los autores de los cambios propuestos por los revisores, remitiéndoles el protocolo de revisión cumplimentado. En este caso los autores contarán con un máximo de 7 días continuos para remitir el manuscrito con los cambios solicitados.</w:t>
      </w:r>
    </w:p>
    <w:p w14:paraId="5E6256BD" w14:textId="235EAF82" w:rsidR="0E70C4F8" w:rsidRPr="0047028E" w:rsidRDefault="0E70C4F8" w:rsidP="00B54802">
      <w:pPr>
        <w:numPr>
          <w:ilvl w:val="0"/>
          <w:numId w:val="1"/>
        </w:numPr>
        <w:shd w:val="clear" w:color="auto" w:fill="FFFFFF" w:themeFill="background1"/>
        <w:spacing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C"/>
        </w:rPr>
      </w:pPr>
      <w:r w:rsidRPr="004702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C"/>
        </w:rPr>
        <w:t>Rechazado: </w:t>
      </w:r>
      <w:r w:rsidRPr="00470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C"/>
        </w:rPr>
        <w:t xml:space="preserve">En cuyo caso se informará a los autores de forma motivada, exponiendo las razones del rechazo y el protocolo de revisión </w:t>
      </w:r>
      <w:r w:rsidR="0047028E" w:rsidRPr="00470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C"/>
        </w:rPr>
        <w:t>cumplimentado.</w:t>
      </w:r>
      <w:r w:rsidRPr="00470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C"/>
        </w:rPr>
        <w:t xml:space="preserve"> Siempre los autores podrán ejercer su derecho a reclamación por escrito al Consejo de Editores de la revista.</w:t>
      </w:r>
    </w:p>
    <w:p w14:paraId="7B50B258" w14:textId="6A2C6FC1" w:rsidR="0E70C4F8" w:rsidRPr="0047028E" w:rsidRDefault="0E70C4F8" w:rsidP="00B54802">
      <w:pPr>
        <w:shd w:val="clear" w:color="auto" w:fill="FFFFFF" w:themeFill="background1"/>
        <w:spacing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C"/>
        </w:rPr>
      </w:pPr>
      <w:r w:rsidRPr="00470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C"/>
        </w:rPr>
        <w:t>En caso de que exista disparidad entre los dictámenes de los revisores, se procederá a enviar a un tercer revisor para que dirima la divergencia. Sobre el dictamen de este tercer revisor no cabrá reclamación alguna.</w:t>
      </w:r>
    </w:p>
    <w:p w14:paraId="672A6659" w14:textId="040A456A" w:rsidR="009C16C3" w:rsidRPr="00B54802" w:rsidRDefault="0E70C4F8" w:rsidP="0047028E">
      <w:pPr>
        <w:shd w:val="clear" w:color="auto" w:fill="FFFFFF" w:themeFill="background1"/>
        <w:spacing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2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C"/>
        </w:rPr>
        <w:t xml:space="preserve">Posteriormente, el equipo de editores seleccionará los 10 artículos publicables para el número en función de concurrencia competitiva, teniendo en cuenta los criterios de aceptación y rechazo expuestos en la Normativa general para autores. </w:t>
      </w:r>
    </w:p>
    <w:sectPr w:rsidR="009C16C3" w:rsidRPr="00B54802" w:rsidSect="001C29AF">
      <w:headerReference w:type="default" r:id="rId11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C79F3" w14:textId="77777777" w:rsidR="00DA23E6" w:rsidRDefault="00DA23E6" w:rsidP="00B54802">
      <w:pPr>
        <w:spacing w:after="0" w:line="240" w:lineRule="auto"/>
      </w:pPr>
      <w:r>
        <w:separator/>
      </w:r>
    </w:p>
  </w:endnote>
  <w:endnote w:type="continuationSeparator" w:id="0">
    <w:p w14:paraId="167FA129" w14:textId="77777777" w:rsidR="00DA23E6" w:rsidRDefault="00DA23E6" w:rsidP="00B54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92778" w14:textId="77777777" w:rsidR="00DA23E6" w:rsidRDefault="00DA23E6" w:rsidP="00B54802">
      <w:pPr>
        <w:spacing w:after="0" w:line="240" w:lineRule="auto"/>
      </w:pPr>
      <w:r>
        <w:separator/>
      </w:r>
    </w:p>
  </w:footnote>
  <w:footnote w:type="continuationSeparator" w:id="0">
    <w:p w14:paraId="564889E4" w14:textId="77777777" w:rsidR="00DA23E6" w:rsidRDefault="00DA23E6" w:rsidP="00B54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9AC9D" w14:textId="77777777" w:rsidR="00B532B6" w:rsidRDefault="00B532B6">
    <w:pPr>
      <w:pStyle w:val="Encabezado"/>
      <w:rPr>
        <w:noProof/>
      </w:rPr>
    </w:pPr>
  </w:p>
  <w:p w14:paraId="5D2C11BE" w14:textId="4D73ED0B" w:rsidR="00B54802" w:rsidRDefault="009B5BED">
    <w:pPr>
      <w:pStyle w:val="Encabezado"/>
    </w:pPr>
    <w:r>
      <w:rPr>
        <w:noProof/>
      </w:rPr>
      <w:drawing>
        <wp:inline distT="0" distB="0" distL="0" distR="0" wp14:anchorId="482FAB04" wp14:editId="1869EDF2">
          <wp:extent cx="1462312" cy="833633"/>
          <wp:effectExtent l="0" t="0" r="5080" b="5080"/>
          <wp:docPr id="28510568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10568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09" r="10509"/>
                  <a:stretch>
                    <a:fillRect/>
                  </a:stretch>
                </pic:blipFill>
                <pic:spPr bwMode="auto">
                  <a:xfrm>
                    <a:off x="0" y="0"/>
                    <a:ext cx="1462312" cy="8336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C40D20"/>
    <w:multiLevelType w:val="multilevel"/>
    <w:tmpl w:val="6DD8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2382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290"/>
    <w:rsid w:val="00115290"/>
    <w:rsid w:val="001C29AF"/>
    <w:rsid w:val="0047028E"/>
    <w:rsid w:val="004747FB"/>
    <w:rsid w:val="004D5DCB"/>
    <w:rsid w:val="00606736"/>
    <w:rsid w:val="0082448E"/>
    <w:rsid w:val="00914A5A"/>
    <w:rsid w:val="00920A43"/>
    <w:rsid w:val="0093278B"/>
    <w:rsid w:val="0098434E"/>
    <w:rsid w:val="009B5BED"/>
    <w:rsid w:val="009C16C3"/>
    <w:rsid w:val="00B532B6"/>
    <w:rsid w:val="00B54802"/>
    <w:rsid w:val="00DA23E6"/>
    <w:rsid w:val="00DF02DE"/>
    <w:rsid w:val="0E70C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3336D"/>
  <w15:chartTrackingRefBased/>
  <w15:docId w15:val="{2AFACDC3-63FD-44DC-8E53-ACC96E07D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1152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5290"/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115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Hipervnculo">
    <w:name w:val="Hyperlink"/>
    <w:basedOn w:val="Fuentedeprrafopredeter"/>
    <w:uiPriority w:val="99"/>
    <w:semiHidden/>
    <w:unhideWhenUsed/>
    <w:rsid w:val="00115290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115290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B548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4802"/>
  </w:style>
  <w:style w:type="paragraph" w:styleId="Piedepgina">
    <w:name w:val="footer"/>
    <w:basedOn w:val="Normal"/>
    <w:link w:val="PiedepginaCar"/>
    <w:uiPriority w:val="99"/>
    <w:unhideWhenUsed/>
    <w:rsid w:val="00B548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4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2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87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tos.ups.edu.ec/pdf/retos/Normativa%20Retos%20en%20espa%C3%B1ol%202019(1)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etos.ups.edu.ec/pdf/docs/retos/4E-IndicacionesparaRevisoresExterno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tos.ups.edu.ec/pdf/docs/retos/6E-Protocoloevaluacinestudio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1217F-D62B-4FF5-8173-9322551DD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KENYA NICOLE CARBO GUERRERO</dc:creator>
  <cp:keywords/>
  <dc:description/>
  <cp:lastModifiedBy>ARIEL FRANCISCO BURGOS ARTEAGA</cp:lastModifiedBy>
  <cp:revision>2</cp:revision>
  <dcterms:created xsi:type="dcterms:W3CDTF">2025-11-10T05:46:00Z</dcterms:created>
  <dcterms:modified xsi:type="dcterms:W3CDTF">2025-11-10T05:46:00Z</dcterms:modified>
</cp:coreProperties>
</file>